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BDCB2" w14:textId="2FDADAC8" w:rsidR="00D5150A" w:rsidRPr="00E54B92" w:rsidRDefault="00EF3E07" w:rsidP="0093324E">
      <w:pPr>
        <w:spacing w:before="100" w:beforeAutospacing="1" w:after="100" w:afterAutospacing="1"/>
        <w:jc w:val="both"/>
        <w:rPr>
          <w:rFonts w:cstheme="minorHAnsi"/>
          <w:b/>
          <w:bCs/>
          <w:color w:val="33A7E3"/>
        </w:rPr>
      </w:pPr>
      <w:r w:rsidRPr="00EF3E07">
        <w:rPr>
          <w:rFonts w:cstheme="minorHAnsi"/>
          <w:b/>
          <w:bCs/>
          <w:color w:val="33A7E3"/>
        </w:rPr>
        <w:t xml:space="preserve">Vorsitzender des Ausschusses für Wohnen, Bau und Verkehr im Bayerischen Landtag gegen einseitige Holzbau-Offensive </w:t>
      </w:r>
    </w:p>
    <w:p w14:paraId="6487190A" w14:textId="611DC819" w:rsidR="0030324D" w:rsidRPr="00252736" w:rsidRDefault="00F221DA" w:rsidP="0030102A">
      <w:pPr>
        <w:spacing w:before="100" w:beforeAutospacing="1" w:after="100" w:afterAutospacing="1"/>
        <w:rPr>
          <w:rFonts w:cstheme="minorHAnsi"/>
          <w:b/>
          <w:bCs/>
          <w:color w:val="000000"/>
          <w:sz w:val="36"/>
          <w:szCs w:val="36"/>
        </w:rPr>
      </w:pPr>
      <w:r>
        <w:rPr>
          <w:rFonts w:cstheme="minorHAnsi"/>
          <w:b/>
          <w:bCs/>
          <w:color w:val="000000"/>
          <w:sz w:val="36"/>
          <w:szCs w:val="36"/>
        </w:rPr>
        <w:t>„</w:t>
      </w:r>
      <w:r w:rsidR="0030102A" w:rsidRPr="0030102A">
        <w:rPr>
          <w:rFonts w:cstheme="minorHAnsi"/>
          <w:b/>
          <w:bCs/>
          <w:color w:val="000000"/>
          <w:sz w:val="36"/>
          <w:szCs w:val="36"/>
        </w:rPr>
        <w:t>D</w:t>
      </w:r>
      <w:r w:rsidR="00D22BB6">
        <w:rPr>
          <w:rFonts w:cstheme="minorHAnsi"/>
          <w:b/>
          <w:bCs/>
          <w:color w:val="000000"/>
          <w:sz w:val="36"/>
          <w:szCs w:val="36"/>
        </w:rPr>
        <w:t>er</w:t>
      </w:r>
      <w:r w:rsidR="0030102A" w:rsidRPr="0030102A">
        <w:rPr>
          <w:rFonts w:cstheme="minorHAnsi"/>
          <w:b/>
          <w:bCs/>
          <w:color w:val="000000"/>
          <w:sz w:val="36"/>
          <w:szCs w:val="36"/>
        </w:rPr>
        <w:t xml:space="preserve"> </w:t>
      </w:r>
      <w:r w:rsidR="00D22BB6">
        <w:rPr>
          <w:rFonts w:cstheme="minorHAnsi"/>
          <w:b/>
          <w:bCs/>
          <w:color w:val="000000"/>
          <w:sz w:val="36"/>
          <w:szCs w:val="36"/>
        </w:rPr>
        <w:t xml:space="preserve">Bayerische </w:t>
      </w:r>
      <w:r w:rsidR="0030102A" w:rsidRPr="0030102A">
        <w:rPr>
          <w:rFonts w:cstheme="minorHAnsi"/>
          <w:b/>
          <w:bCs/>
          <w:color w:val="000000"/>
          <w:sz w:val="36"/>
          <w:szCs w:val="36"/>
        </w:rPr>
        <w:t xml:space="preserve">Staatsdirigismus </w:t>
      </w:r>
      <w:r w:rsidR="00D22BB6">
        <w:rPr>
          <w:rFonts w:cstheme="minorHAnsi"/>
          <w:b/>
          <w:bCs/>
          <w:color w:val="000000"/>
          <w:sz w:val="36"/>
          <w:szCs w:val="36"/>
        </w:rPr>
        <w:t xml:space="preserve">mit seiner </w:t>
      </w:r>
      <w:r w:rsidR="0030102A" w:rsidRPr="0030102A">
        <w:rPr>
          <w:rFonts w:cstheme="minorHAnsi"/>
          <w:b/>
          <w:bCs/>
          <w:color w:val="000000"/>
          <w:sz w:val="36"/>
          <w:szCs w:val="36"/>
        </w:rPr>
        <w:t>einseitige</w:t>
      </w:r>
      <w:r w:rsidR="004540EF">
        <w:rPr>
          <w:rFonts w:cstheme="minorHAnsi"/>
          <w:b/>
          <w:bCs/>
          <w:color w:val="000000"/>
          <w:sz w:val="36"/>
          <w:szCs w:val="36"/>
        </w:rPr>
        <w:t>n</w:t>
      </w:r>
      <w:r w:rsidR="0030102A" w:rsidRPr="0030102A">
        <w:rPr>
          <w:rFonts w:cstheme="minorHAnsi"/>
          <w:b/>
          <w:bCs/>
          <w:color w:val="000000"/>
          <w:sz w:val="36"/>
          <w:szCs w:val="36"/>
        </w:rPr>
        <w:t xml:space="preserve"> Holzbau</w:t>
      </w:r>
      <w:r w:rsidR="0030102A">
        <w:rPr>
          <w:rFonts w:cstheme="minorHAnsi"/>
          <w:b/>
          <w:bCs/>
          <w:color w:val="000000"/>
          <w:sz w:val="36"/>
          <w:szCs w:val="36"/>
        </w:rPr>
        <w:t>förderung</w:t>
      </w:r>
      <w:r w:rsidR="0030102A" w:rsidRPr="0030102A">
        <w:rPr>
          <w:rFonts w:cstheme="minorHAnsi"/>
          <w:b/>
          <w:bCs/>
          <w:color w:val="000000"/>
          <w:sz w:val="36"/>
          <w:szCs w:val="36"/>
        </w:rPr>
        <w:t xml:space="preserve"> </w:t>
      </w:r>
      <w:r w:rsidR="00D22BB6">
        <w:rPr>
          <w:rFonts w:cstheme="minorHAnsi"/>
          <w:b/>
          <w:bCs/>
          <w:color w:val="000000"/>
          <w:sz w:val="36"/>
          <w:szCs w:val="36"/>
        </w:rPr>
        <w:t xml:space="preserve">ist </w:t>
      </w:r>
      <w:r w:rsidR="0030102A" w:rsidRPr="0030102A">
        <w:rPr>
          <w:rFonts w:cstheme="minorHAnsi"/>
          <w:b/>
          <w:bCs/>
          <w:color w:val="000000"/>
          <w:sz w:val="36"/>
          <w:szCs w:val="36"/>
        </w:rPr>
        <w:t>nicht zukunftstauglich</w:t>
      </w:r>
      <w:r>
        <w:rPr>
          <w:rFonts w:cstheme="minorHAnsi"/>
          <w:b/>
          <w:bCs/>
          <w:color w:val="000000"/>
          <w:sz w:val="36"/>
          <w:szCs w:val="36"/>
        </w:rPr>
        <w:t>“</w:t>
      </w:r>
    </w:p>
    <w:p w14:paraId="6707B856" w14:textId="49DC349B" w:rsidR="0030102A" w:rsidRDefault="00EF3E07" w:rsidP="0030102A">
      <w:pPr>
        <w:spacing w:line="276" w:lineRule="auto"/>
        <w:jc w:val="both"/>
      </w:pPr>
      <w:r>
        <w:rPr>
          <w:rFonts w:cstheme="minorHAnsi"/>
          <w:i/>
        </w:rPr>
        <w:t>Schwaig</w:t>
      </w:r>
      <w:r w:rsidR="00173CD0" w:rsidRPr="00345299">
        <w:rPr>
          <w:rFonts w:cstheme="minorHAnsi"/>
          <w:i/>
        </w:rPr>
        <w:t>, Ju</w:t>
      </w:r>
      <w:r w:rsidR="00BF6ACA">
        <w:rPr>
          <w:rFonts w:cstheme="minorHAnsi"/>
          <w:i/>
        </w:rPr>
        <w:t>l</w:t>
      </w:r>
      <w:r w:rsidR="00173CD0" w:rsidRPr="00345299">
        <w:rPr>
          <w:rFonts w:cstheme="minorHAnsi"/>
          <w:i/>
        </w:rPr>
        <w:t>i 2021</w:t>
      </w:r>
      <w:r w:rsidR="00173CD0" w:rsidRPr="00345299">
        <w:rPr>
          <w:rFonts w:cstheme="minorHAnsi"/>
        </w:rPr>
        <w:t xml:space="preserve"> </w:t>
      </w:r>
      <w:r w:rsidR="00173CD0" w:rsidRPr="00345299">
        <w:rPr>
          <w:rFonts w:cstheme="minorHAnsi"/>
          <w:i/>
        </w:rPr>
        <w:t>(PRG)</w:t>
      </w:r>
      <w:r w:rsidR="00173CD0" w:rsidRPr="00345299">
        <w:rPr>
          <w:rFonts w:cstheme="minorHAnsi"/>
        </w:rPr>
        <w:t xml:space="preserve"> – </w:t>
      </w:r>
      <w:r w:rsidR="006662DB">
        <w:t>Sebastian Körber,</w:t>
      </w:r>
      <w:r w:rsidR="006662DB" w:rsidRPr="00ED0273">
        <w:t xml:space="preserve"> baupolitischer Sprecher der Landtagsfraktion </w:t>
      </w:r>
      <w:r w:rsidR="0030102A" w:rsidRPr="00ED0273">
        <w:t>(</w:t>
      </w:r>
      <w:r w:rsidR="0030102A">
        <w:t>FDP)</w:t>
      </w:r>
      <w:r w:rsidR="00ED0273">
        <w:t>,</w:t>
      </w:r>
      <w:r w:rsidR="0030102A">
        <w:t xml:space="preserve"> besuchte das Kalksandstein-Werk Zapf Daigfuss in Schwaig b. Nürnberg, um sich mit</w:t>
      </w:r>
      <w:r w:rsidR="00D22BB6">
        <w:t xml:space="preserve"> dem geschäftsführenden Gesellschafter </w:t>
      </w:r>
      <w:r w:rsidR="0030102A">
        <w:t xml:space="preserve">Dr. Hannes Zapf über </w:t>
      </w:r>
      <w:r w:rsidR="00D22BB6">
        <w:t xml:space="preserve">innovative Entwicklungsprojekte </w:t>
      </w:r>
      <w:r w:rsidR="0030102A">
        <w:t xml:space="preserve">und </w:t>
      </w:r>
      <w:r w:rsidR="00D22BB6">
        <w:t xml:space="preserve">aktuelle </w:t>
      </w:r>
      <w:r w:rsidR="0030102A">
        <w:t>Forschungsaktivitäten der Mauersteinindustrie in Bayern auszutauschen.</w:t>
      </w:r>
    </w:p>
    <w:p w14:paraId="2E37A6C4" w14:textId="77777777" w:rsidR="0030102A" w:rsidRDefault="0030102A" w:rsidP="0030102A">
      <w:pPr>
        <w:spacing w:line="276" w:lineRule="auto"/>
        <w:jc w:val="both"/>
      </w:pPr>
    </w:p>
    <w:p w14:paraId="79F3854A" w14:textId="1998817B" w:rsidR="00D83327" w:rsidRPr="00D83327" w:rsidRDefault="0030102A" w:rsidP="00D83327">
      <w:pPr>
        <w:spacing w:after="160" w:line="276" w:lineRule="auto"/>
        <w:jc w:val="both"/>
        <w:rPr>
          <w:rFonts w:cstheme="minorHAnsi"/>
          <w:b/>
          <w:bCs/>
          <w:color w:val="000000" w:themeColor="text1"/>
          <w:shd w:val="clear" w:color="auto" w:fill="FFFFFF"/>
        </w:rPr>
      </w:pPr>
      <w:r w:rsidRPr="00D83327">
        <w:t xml:space="preserve">Dr. Zapf gab einen Einblick in die Produktion des ältesten Kalksandstein-Unternehmens der Welt und die Herstellung der ersten Recycling-Kalksandsteine. In einem aktuellen Forschungsprojekt am Privathaus der Familie Zapf </w:t>
      </w:r>
      <w:r w:rsidR="00D83327">
        <w:t>wird derzeit wissenschaftlich untersucht</w:t>
      </w:r>
      <w:r w:rsidRPr="00D83327">
        <w:t>, wie</w:t>
      </w:r>
      <w:r w:rsidR="00D83327">
        <w:t xml:space="preserve"> </w:t>
      </w:r>
      <w:r w:rsidRPr="00D83327">
        <w:t>viel CO</w:t>
      </w:r>
      <w:r w:rsidRPr="00D83327">
        <w:rPr>
          <w:vertAlign w:val="subscript"/>
        </w:rPr>
        <w:t>2</w:t>
      </w:r>
      <w:r w:rsidRPr="00D83327">
        <w:t xml:space="preserve"> </w:t>
      </w:r>
      <w:r w:rsidR="00D22BB6" w:rsidRPr="00D83327">
        <w:t>in den</w:t>
      </w:r>
      <w:r w:rsidR="00D83327" w:rsidRPr="00D83327">
        <w:t xml:space="preserve"> 117 Jahre alten Wänden gespeichert wurde. </w:t>
      </w:r>
      <w:r w:rsidR="00D83327" w:rsidRPr="00D83327">
        <w:rPr>
          <w:rFonts w:cstheme="minorHAnsi"/>
          <w:color w:val="000000" w:themeColor="text1"/>
        </w:rPr>
        <w:t>Der CO</w:t>
      </w:r>
      <w:r w:rsidR="00D83327" w:rsidRPr="00D83327">
        <w:rPr>
          <w:rFonts w:cstheme="minorHAnsi"/>
          <w:color w:val="000000" w:themeColor="text1"/>
          <w:vertAlign w:val="subscript"/>
        </w:rPr>
        <w:t>2</w:t>
      </w:r>
      <w:r w:rsidR="00D83327" w:rsidRPr="00D83327">
        <w:rPr>
          <w:rFonts w:cstheme="minorHAnsi"/>
          <w:color w:val="000000" w:themeColor="text1"/>
        </w:rPr>
        <w:t xml:space="preserve">-Speichereffekt ergibt sich aus </w:t>
      </w:r>
      <w:r w:rsidR="00ED0273">
        <w:rPr>
          <w:rFonts w:cstheme="minorHAnsi"/>
          <w:color w:val="000000" w:themeColor="text1"/>
        </w:rPr>
        <w:t xml:space="preserve">der </w:t>
      </w:r>
      <w:r w:rsidR="00D83327" w:rsidRPr="00D83327">
        <w:rPr>
          <w:rFonts w:cstheme="minorHAnsi"/>
          <w:color w:val="000000" w:themeColor="text1"/>
        </w:rPr>
        <w:t>Rückbindefähigkeit der Bindemittel Kalk und Zement. Je größer die Oberfläche des unverputzten Mauerwerks, desto größer die eingelagerte Menge an CO</w:t>
      </w:r>
      <w:r w:rsidR="00D83327" w:rsidRPr="00D83327">
        <w:rPr>
          <w:rFonts w:cstheme="minorHAnsi"/>
          <w:color w:val="000000" w:themeColor="text1"/>
          <w:vertAlign w:val="subscript"/>
        </w:rPr>
        <w:t xml:space="preserve">2 </w:t>
      </w:r>
      <w:r w:rsidR="00D83327" w:rsidRPr="00D83327">
        <w:rPr>
          <w:rFonts w:cstheme="minorHAnsi"/>
          <w:color w:val="000000" w:themeColor="text1"/>
        </w:rPr>
        <w:t xml:space="preserve">über den gesamten Lebenszyklus. Die </w:t>
      </w:r>
      <w:r w:rsidR="00D83327">
        <w:rPr>
          <w:rFonts w:cstheme="minorHAnsi"/>
          <w:color w:val="000000" w:themeColor="text1"/>
        </w:rPr>
        <w:t xml:space="preserve">Rekarbonisierung </w:t>
      </w:r>
      <w:r w:rsidR="00D83327" w:rsidRPr="00D83327">
        <w:rPr>
          <w:rFonts w:cstheme="minorHAnsi"/>
          <w:color w:val="000000" w:themeColor="text1"/>
        </w:rPr>
        <w:t>wird bei der Entwicklung neuer</w:t>
      </w:r>
      <w:r w:rsidR="00D83327">
        <w:rPr>
          <w:rFonts w:cstheme="minorHAnsi"/>
          <w:color w:val="000000" w:themeColor="text1"/>
        </w:rPr>
        <w:t xml:space="preserve"> Kalksandstein</w:t>
      </w:r>
      <w:r w:rsidR="00D83327" w:rsidRPr="00D83327">
        <w:rPr>
          <w:rFonts w:cstheme="minorHAnsi"/>
          <w:color w:val="000000" w:themeColor="text1"/>
        </w:rPr>
        <w:t xml:space="preserve">-Produkte in Zukunft eine größere Rolle spielen. </w:t>
      </w:r>
    </w:p>
    <w:p w14:paraId="10647CDE" w14:textId="481586FD" w:rsidR="0030102A" w:rsidRDefault="00D539C4" w:rsidP="0030102A">
      <w:pPr>
        <w:spacing w:line="276" w:lineRule="auto"/>
        <w:jc w:val="both"/>
      </w:pPr>
      <w:r>
        <w:t>„Unsere</w:t>
      </w:r>
      <w:r w:rsidR="0030102A">
        <w:t xml:space="preserve"> Aktivitäten </w:t>
      </w:r>
      <w:r>
        <w:t>in Forschung und Entwicklung sind</w:t>
      </w:r>
      <w:r w:rsidR="0030102A">
        <w:t xml:space="preserve"> ein wesentlicher Beitrag, </w:t>
      </w:r>
      <w:r>
        <w:t xml:space="preserve">um sicherzustellen, dass die </w:t>
      </w:r>
      <w:r w:rsidR="0030102A">
        <w:t xml:space="preserve">bayerische Kalksandsteinindustrie </w:t>
      </w:r>
      <w:r w:rsidR="00D83327">
        <w:t xml:space="preserve">zukunftsfähige Mauersteine </w:t>
      </w:r>
      <w:r w:rsidR="00830886">
        <w:t xml:space="preserve">für das klimafreundliche und kostengünstige Bauen </w:t>
      </w:r>
      <w:r w:rsidR="0030102A">
        <w:t xml:space="preserve">anbieten </w:t>
      </w:r>
      <w:r>
        <w:t>kann</w:t>
      </w:r>
      <w:r w:rsidR="0030102A">
        <w:t xml:space="preserve">. Mauersteine sind mit </w:t>
      </w:r>
      <w:r w:rsidR="00830886">
        <w:t xml:space="preserve">einem </w:t>
      </w:r>
      <w:r w:rsidR="0030102A">
        <w:t xml:space="preserve">Marktanteil </w:t>
      </w:r>
      <w:r w:rsidR="00830886">
        <w:t xml:space="preserve">von 70 Prozent auch in Bayern </w:t>
      </w:r>
      <w:r w:rsidR="0030102A">
        <w:t>der Baustoff für den dringend benötigten bezahlbaren Wohnungsbau</w:t>
      </w:r>
      <w:r w:rsidR="00721F73">
        <w:t>“, so Dr. Zapf.</w:t>
      </w:r>
    </w:p>
    <w:p w14:paraId="7A1702EC" w14:textId="0BE2A0EC" w:rsidR="0030102A" w:rsidRDefault="0030102A" w:rsidP="0030102A">
      <w:pPr>
        <w:spacing w:line="276" w:lineRule="auto"/>
        <w:jc w:val="both"/>
      </w:pPr>
    </w:p>
    <w:p w14:paraId="7E1B5081" w14:textId="77777777" w:rsidR="00830886" w:rsidRDefault="00830886" w:rsidP="0030102A">
      <w:pPr>
        <w:spacing w:line="276" w:lineRule="auto"/>
        <w:jc w:val="both"/>
        <w:rPr>
          <w:b/>
          <w:bCs/>
        </w:rPr>
      </w:pPr>
    </w:p>
    <w:p w14:paraId="10442D3E" w14:textId="7CE87D49" w:rsidR="00721F73" w:rsidRPr="00721F73" w:rsidRDefault="00721F73" w:rsidP="0030102A">
      <w:pPr>
        <w:spacing w:line="276" w:lineRule="auto"/>
        <w:jc w:val="both"/>
        <w:rPr>
          <w:b/>
          <w:bCs/>
        </w:rPr>
      </w:pPr>
      <w:r w:rsidRPr="00721F73">
        <w:rPr>
          <w:b/>
          <w:bCs/>
        </w:rPr>
        <w:t>Einseitige Baustoff-Förderung ist der falsche Weg</w:t>
      </w:r>
    </w:p>
    <w:p w14:paraId="5FD8135D" w14:textId="46BBD053" w:rsidR="0030102A" w:rsidRDefault="00D22BB6" w:rsidP="0030102A">
      <w:pPr>
        <w:spacing w:line="276" w:lineRule="auto"/>
        <w:jc w:val="both"/>
      </w:pPr>
      <w:r>
        <w:br/>
      </w:r>
      <w:r w:rsidR="003602B8">
        <w:t xml:space="preserve">Das Bauen mit Holz </w:t>
      </w:r>
      <w:r w:rsidR="002B1E94">
        <w:t xml:space="preserve">sei </w:t>
      </w:r>
      <w:r w:rsidR="003602B8">
        <w:t>in den letzten Monaten fast unbezahlbar geworden und Bauholz kaum noch verfügbar</w:t>
      </w:r>
      <w:r w:rsidR="0030102A">
        <w:t xml:space="preserve">. Zudem werde Holz für den Wohnungsbau aus dem Ausland </w:t>
      </w:r>
      <w:r w:rsidR="00C50118">
        <w:t xml:space="preserve">importiert, was aufgrund der </w:t>
      </w:r>
      <w:r w:rsidR="0030102A">
        <w:t>langen Transportwege</w:t>
      </w:r>
      <w:r w:rsidR="00C50118">
        <w:t xml:space="preserve"> hohe </w:t>
      </w:r>
      <w:r w:rsidR="002B1E94">
        <w:t>CO</w:t>
      </w:r>
      <w:r w:rsidR="002B1E94" w:rsidRPr="00C50118">
        <w:rPr>
          <w:vertAlign w:val="subscript"/>
        </w:rPr>
        <w:t>2</w:t>
      </w:r>
      <w:r w:rsidR="002B1E94">
        <w:t>-Emissionen</w:t>
      </w:r>
      <w:r w:rsidR="00C50118">
        <w:t xml:space="preserve"> verursacht</w:t>
      </w:r>
      <w:r w:rsidR="0030102A">
        <w:t xml:space="preserve">. Kalksandstein </w:t>
      </w:r>
      <w:r w:rsidR="002B1E94">
        <w:t xml:space="preserve">hingegen </w:t>
      </w:r>
      <w:r w:rsidR="003602B8">
        <w:t>besteh</w:t>
      </w:r>
      <w:r w:rsidR="002B1E94">
        <w:t>t zu 100 Prozent</w:t>
      </w:r>
      <w:r w:rsidR="003602B8">
        <w:t xml:space="preserve"> aus heimischen </w:t>
      </w:r>
      <w:r w:rsidR="002B1E94">
        <w:t>Rohstoffen, ist unabhängig von internationalen Lieferketten, preisstabil und jederzeit verfügbar</w:t>
      </w:r>
      <w:r w:rsidR="0030102A">
        <w:t>.</w:t>
      </w:r>
    </w:p>
    <w:p w14:paraId="7F6BCBE5" w14:textId="77777777" w:rsidR="0030102A" w:rsidRDefault="0030102A" w:rsidP="0030102A">
      <w:pPr>
        <w:spacing w:line="276" w:lineRule="auto"/>
        <w:jc w:val="both"/>
      </w:pPr>
    </w:p>
    <w:p w14:paraId="657A0CB8" w14:textId="06AB7AD1" w:rsidR="0030102A" w:rsidRDefault="0030102A" w:rsidP="0030102A">
      <w:pPr>
        <w:spacing w:line="276" w:lineRule="auto"/>
        <w:jc w:val="both"/>
      </w:pPr>
      <w:r>
        <w:t xml:space="preserve">Sebastian Körber plädiert deshalb dafür, die Innovationsfähigkeit der deutschen Mauersteinindustrie für den kostengünstigen Wohnungsbau durch </w:t>
      </w:r>
      <w:r w:rsidR="002B1E94">
        <w:t xml:space="preserve">Förderprojekte </w:t>
      </w:r>
      <w:r>
        <w:t xml:space="preserve">zu stärken, statt wie Ministerpräsident Markus Söder einseitig auf den Holzbau zu setzen. </w:t>
      </w:r>
    </w:p>
    <w:p w14:paraId="1646EADA" w14:textId="77777777" w:rsidR="0030102A" w:rsidRDefault="0030102A" w:rsidP="0030102A">
      <w:pPr>
        <w:spacing w:line="276" w:lineRule="auto"/>
        <w:jc w:val="both"/>
      </w:pPr>
    </w:p>
    <w:p w14:paraId="39AC7846" w14:textId="7C586EE0" w:rsidR="0030102A" w:rsidRDefault="0030102A" w:rsidP="0030102A">
      <w:pPr>
        <w:spacing w:line="276" w:lineRule="auto"/>
        <w:jc w:val="both"/>
      </w:pPr>
      <w:r>
        <w:t xml:space="preserve">Die weitere Industrialisierung des Waldes sei </w:t>
      </w:r>
      <w:r w:rsidR="00721F73">
        <w:t>der falsche Weg</w:t>
      </w:r>
      <w:r w:rsidR="00830886">
        <w:t xml:space="preserve"> und</w:t>
      </w:r>
      <w:r w:rsidR="00721F73">
        <w:t xml:space="preserve"> </w:t>
      </w:r>
      <w:r>
        <w:t>als Übergang zu einem CO</w:t>
      </w:r>
      <w:r w:rsidRPr="00830886">
        <w:rPr>
          <w:vertAlign w:val="subscript"/>
        </w:rPr>
        <w:t>2</w:t>
      </w:r>
      <w:r w:rsidR="00ED0273">
        <w:rPr>
          <w:vertAlign w:val="subscript"/>
        </w:rPr>
        <w:t>-</w:t>
      </w:r>
      <w:r>
        <w:t>neutralen Bauen eine teure Bauweise</w:t>
      </w:r>
      <w:r w:rsidR="003602B8">
        <w:t xml:space="preserve">. </w:t>
      </w:r>
      <w:r w:rsidR="002B1E94">
        <w:t xml:space="preserve">Zudem sei Holz </w:t>
      </w:r>
      <w:r>
        <w:t xml:space="preserve">nicht robust genug, </w:t>
      </w:r>
      <w:r w:rsidR="002B1E94">
        <w:t xml:space="preserve">um vor </w:t>
      </w:r>
      <w:r>
        <w:t>Hitzeperioden und Flutszenarien zu schützen, wie wir sie derzeit erleben.</w:t>
      </w:r>
    </w:p>
    <w:p w14:paraId="288EEF6C" w14:textId="77777777" w:rsidR="0030102A" w:rsidRDefault="0030102A" w:rsidP="0030102A">
      <w:pPr>
        <w:spacing w:line="276" w:lineRule="auto"/>
        <w:jc w:val="both"/>
      </w:pPr>
    </w:p>
    <w:p w14:paraId="5D1524C7" w14:textId="6099F18C" w:rsidR="00F221DA" w:rsidRPr="00C114B9" w:rsidRDefault="0030102A" w:rsidP="0030102A">
      <w:pPr>
        <w:spacing w:line="276" w:lineRule="auto"/>
        <w:jc w:val="both"/>
      </w:pPr>
      <w:r>
        <w:t xml:space="preserve">„Die Bayerische </w:t>
      </w:r>
      <w:r w:rsidR="002B1E94">
        <w:t xml:space="preserve">Regierung </w:t>
      </w:r>
      <w:r>
        <w:t>ist mit ihrem Staatsdirigismus für einseitige Holzbauvorschriften nicht zukunftstauglich. Bauherren, Planer und Kommunen können selbst am besten entscheiden, was für das jeweilige Bauvorhaben der geeignetste Baustoff ist</w:t>
      </w:r>
      <w:r w:rsidR="002B1E94">
        <w:t>“</w:t>
      </w:r>
      <w:r>
        <w:t xml:space="preserve">, so Körber, der </w:t>
      </w:r>
      <w:r w:rsidR="00721F73">
        <w:t xml:space="preserve">auch </w:t>
      </w:r>
      <w:r>
        <w:t>als Architekt tätig ist</w:t>
      </w:r>
      <w:r w:rsidR="00ED0273">
        <w:t>.</w:t>
      </w:r>
    </w:p>
    <w:p w14:paraId="71C8B0F6" w14:textId="0BDEE6A9" w:rsidR="008D6232" w:rsidRDefault="00F221DA" w:rsidP="0093324E">
      <w:pPr>
        <w:spacing w:before="100" w:beforeAutospacing="1" w:after="100" w:afterAutospacing="1"/>
        <w:jc w:val="both"/>
        <w:rPr>
          <w:rFonts w:cstheme="minorHAnsi"/>
        </w:rPr>
      </w:pPr>
      <w:r>
        <w:rPr>
          <w:rFonts w:cstheme="minorHAnsi"/>
        </w:rPr>
        <w:t xml:space="preserve">Zeichen: </w:t>
      </w:r>
      <w:r w:rsidR="002B1E94">
        <w:rPr>
          <w:rFonts w:cstheme="minorHAnsi"/>
        </w:rPr>
        <w:t>2.</w:t>
      </w:r>
      <w:r w:rsidR="00F31742">
        <w:rPr>
          <w:rFonts w:cstheme="minorHAnsi"/>
        </w:rPr>
        <w:t>630</w:t>
      </w:r>
    </w:p>
    <w:p w14:paraId="0143A91B" w14:textId="1BBB1DC5" w:rsidR="00F31742" w:rsidRDefault="00F31742" w:rsidP="0093324E">
      <w:pPr>
        <w:spacing w:before="100" w:beforeAutospacing="1" w:after="100" w:afterAutospacing="1"/>
        <w:jc w:val="both"/>
        <w:rPr>
          <w:rFonts w:cstheme="minorHAnsi"/>
        </w:rPr>
      </w:pPr>
    </w:p>
    <w:p w14:paraId="7471C171" w14:textId="4B16FE34" w:rsidR="00F31742" w:rsidRDefault="00F31742" w:rsidP="0093324E">
      <w:pPr>
        <w:spacing w:before="100" w:beforeAutospacing="1" w:after="100" w:afterAutospacing="1"/>
        <w:jc w:val="both"/>
        <w:rPr>
          <w:rFonts w:cstheme="minorHAnsi"/>
        </w:rPr>
      </w:pPr>
    </w:p>
    <w:p w14:paraId="4C22F392" w14:textId="77777777" w:rsidR="00F31742" w:rsidRDefault="00F31742" w:rsidP="0093324E">
      <w:pPr>
        <w:spacing w:before="100" w:beforeAutospacing="1" w:after="100" w:afterAutospacing="1"/>
        <w:jc w:val="both"/>
        <w:rPr>
          <w:rFonts w:cstheme="minorHAnsi"/>
        </w:rPr>
      </w:pPr>
    </w:p>
    <w:p w14:paraId="07209A52" w14:textId="77777777" w:rsidR="00AE130E" w:rsidRDefault="00AE130E" w:rsidP="0093324E">
      <w:pPr>
        <w:spacing w:before="100" w:beforeAutospacing="1" w:after="100" w:afterAutospacing="1"/>
        <w:jc w:val="both"/>
        <w:rPr>
          <w:rFonts w:cstheme="minorHAnsi"/>
        </w:rPr>
      </w:pPr>
      <w:r w:rsidRPr="00AE130E">
        <w:rPr>
          <w:rFonts w:cstheme="minorHAnsi"/>
          <w:u w:val="single"/>
        </w:rPr>
        <w:lastRenderedPageBreak/>
        <w:t>Über die DGfM:</w:t>
      </w:r>
      <w:r>
        <w:rPr>
          <w:rFonts w:cstheme="minorHAnsi"/>
        </w:rPr>
        <w:t xml:space="preserve"> </w:t>
      </w:r>
    </w:p>
    <w:p w14:paraId="3B39CFBE" w14:textId="73E70A58" w:rsidR="00AA5E8F" w:rsidRDefault="00AE130E" w:rsidP="00787401">
      <w:pPr>
        <w:spacing w:before="100" w:beforeAutospacing="1" w:after="100" w:afterAutospacing="1"/>
        <w:jc w:val="both"/>
      </w:pPr>
      <w:r w:rsidRPr="00AE130E">
        <w:rPr>
          <w:rFonts w:cstheme="minorHAnsi"/>
        </w:rPr>
        <w:t>Als Dachverband vertritt die Deutsche Gesellschaft für Mauerwerks- und Wohnungsbau (DGfM) die politischen, wirtschaftlichen und technischen Interessen der Mauerstein erzeugenden Industrie, die einen Umsatz von 1,5 Milliarden Euro pro Jahr erwirtschaftet. Im Bereich der Normung wirkt die DGfM an der Ausarbeitung nationaler und europäischer Richtlinien mit. Ein weiterer Schwerpunkt des Verbandes ist die Förderung des Wohnungsbaus, der in Deutschland zu über 70 Prozent mit Mauerwerk errichtet wird. Im Wohnungsbau sichert die Bauweise Mauerwerk 413.000 Arbeitsplätze und trägt zu einer jährlichen Wertschöpfung von 40 Milliarden Euro bei.</w:t>
      </w:r>
      <w:r w:rsidR="00787401">
        <w:t xml:space="preserve"> </w:t>
      </w:r>
    </w:p>
    <w:p w14:paraId="0184B7CD" w14:textId="77777777" w:rsidR="00F31742" w:rsidRDefault="00F31742" w:rsidP="00787401">
      <w:pPr>
        <w:spacing w:before="100" w:beforeAutospacing="1" w:after="100" w:afterAutospacing="1"/>
        <w:jc w:val="both"/>
      </w:pPr>
    </w:p>
    <w:p w14:paraId="57EACF60" w14:textId="51C9F127" w:rsidR="009B0341" w:rsidRDefault="0030102A" w:rsidP="00006F51">
      <w:pPr>
        <w:spacing w:line="276" w:lineRule="auto"/>
        <w:jc w:val="both"/>
        <w:rPr>
          <w:rFonts w:ascii="Arial" w:hAnsi="Arial" w:cs="Arial"/>
          <w:i/>
          <w:color w:val="000000"/>
          <w:sz w:val="22"/>
          <w:szCs w:val="22"/>
        </w:rPr>
      </w:pPr>
      <w:r>
        <w:rPr>
          <w:rFonts w:ascii="Arial" w:hAnsi="Arial" w:cs="Arial"/>
          <w:i/>
          <w:noProof/>
          <w:color w:val="000000"/>
          <w:sz w:val="22"/>
          <w:szCs w:val="22"/>
          <w:lang w:eastAsia="de-DE"/>
        </w:rPr>
        <w:drawing>
          <wp:inline distT="0" distB="0" distL="0" distR="0" wp14:anchorId="4B354021" wp14:editId="517911C2">
            <wp:extent cx="4500880" cy="2531745"/>
            <wp:effectExtent l="0" t="0" r="0" b="1905"/>
            <wp:docPr id="5" name="Grafik 5" descr="Ein Bild, das Text, Himmel, draußen, Straß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Text, Himmel, draußen, Straße enthält.&#10;&#10;Automatisch generierte Beschreibu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00880" cy="2531745"/>
                    </a:xfrm>
                    <a:prstGeom prst="rect">
                      <a:avLst/>
                    </a:prstGeom>
                  </pic:spPr>
                </pic:pic>
              </a:graphicData>
            </a:graphic>
          </wp:inline>
        </w:drawing>
      </w:r>
    </w:p>
    <w:p w14:paraId="63A10DD9" w14:textId="65768733" w:rsidR="00615616" w:rsidRPr="00D14E79" w:rsidRDefault="00006F51" w:rsidP="00615616">
      <w:pPr>
        <w:rPr>
          <w:rFonts w:cstheme="minorHAnsi"/>
          <w:color w:val="000000"/>
          <w:sz w:val="20"/>
          <w:szCs w:val="20"/>
        </w:rPr>
      </w:pPr>
      <w:r w:rsidRPr="00D14E79">
        <w:rPr>
          <w:rFonts w:cstheme="minorHAnsi"/>
          <w:iCs/>
          <w:color w:val="000000"/>
          <w:sz w:val="20"/>
          <w:szCs w:val="20"/>
        </w:rPr>
        <w:t xml:space="preserve">Foto: </w:t>
      </w:r>
      <w:r w:rsidR="0030102A">
        <w:rPr>
          <w:rFonts w:cstheme="minorHAnsi"/>
          <w:iCs/>
          <w:color w:val="000000"/>
          <w:sz w:val="20"/>
          <w:szCs w:val="20"/>
        </w:rPr>
        <w:t>Zapf KG</w:t>
      </w:r>
      <w:r w:rsidR="00345299" w:rsidRPr="00D14E79">
        <w:rPr>
          <w:rFonts w:cstheme="minorHAnsi"/>
          <w:iCs/>
          <w:color w:val="000000"/>
          <w:sz w:val="20"/>
          <w:szCs w:val="20"/>
        </w:rPr>
        <w:br/>
      </w:r>
    </w:p>
    <w:p w14:paraId="6E183AB9" w14:textId="51BDE40D" w:rsidR="00787401" w:rsidRPr="009B0341" w:rsidRDefault="0030102A">
      <w:pPr>
        <w:rPr>
          <w:rFonts w:cstheme="minorHAnsi"/>
          <w:iCs/>
          <w:color w:val="000000"/>
          <w:sz w:val="18"/>
          <w:szCs w:val="18"/>
        </w:rPr>
      </w:pPr>
      <w:r>
        <w:rPr>
          <w:rFonts w:cstheme="minorHAnsi"/>
          <w:color w:val="000000"/>
        </w:rPr>
        <w:t xml:space="preserve">Sebastian Körber (MdL) besuchte auf Einladung von Dr. Hannes Zapf, </w:t>
      </w:r>
      <w:r w:rsidRPr="0030102A">
        <w:rPr>
          <w:rFonts w:cstheme="minorHAnsi"/>
          <w:color w:val="000000"/>
        </w:rPr>
        <w:t>persönlich haftender Gesellschafter und Gesellschaftsführer</w:t>
      </w:r>
      <w:r>
        <w:rPr>
          <w:rFonts w:cstheme="minorHAnsi"/>
          <w:color w:val="000000"/>
        </w:rPr>
        <w:t>, die Zapfwerke in Schwaig b. Nürnberg. Schwerpunkt der Besichtigung war die Produktion</w:t>
      </w:r>
      <w:r w:rsidRPr="0030102A">
        <w:rPr>
          <w:rFonts w:cstheme="minorHAnsi"/>
          <w:color w:val="000000"/>
        </w:rPr>
        <w:t xml:space="preserve"> der ersten Recycling-Kalksandsteine</w:t>
      </w:r>
      <w:r>
        <w:rPr>
          <w:rFonts w:cstheme="minorHAnsi"/>
          <w:color w:val="000000"/>
        </w:rPr>
        <w:t xml:space="preserve">. </w:t>
      </w:r>
    </w:p>
    <w:sectPr w:rsidR="00787401" w:rsidRPr="009B0341" w:rsidSect="007158E2">
      <w:headerReference w:type="default" r:id="rId8"/>
      <w:pgSz w:w="11900" w:h="16840"/>
      <w:pgMar w:top="4536" w:right="3678" w:bottom="1418" w:left="1134" w:header="1701" w:footer="28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D948A" w14:textId="77777777" w:rsidR="00AC01E5" w:rsidRDefault="00AC01E5" w:rsidP="006E5CC2">
      <w:r>
        <w:separator/>
      </w:r>
    </w:p>
  </w:endnote>
  <w:endnote w:type="continuationSeparator" w:id="0">
    <w:p w14:paraId="2018A05B" w14:textId="77777777" w:rsidR="00AC01E5" w:rsidRDefault="00AC01E5" w:rsidP="006E5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
    <w:altName w:val="Courier New"/>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8B1B1" w14:textId="77777777" w:rsidR="00AC01E5" w:rsidRDefault="00AC01E5" w:rsidP="006E5CC2">
      <w:r>
        <w:separator/>
      </w:r>
    </w:p>
  </w:footnote>
  <w:footnote w:type="continuationSeparator" w:id="0">
    <w:p w14:paraId="1731C140" w14:textId="77777777" w:rsidR="00AC01E5" w:rsidRDefault="00AC01E5" w:rsidP="006E5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99FCC" w14:textId="77777777" w:rsidR="006E5CC2" w:rsidRDefault="006E5CC2" w:rsidP="006E5CC2">
    <w:pPr>
      <w:pStyle w:val="Kopfzeile"/>
      <w:tabs>
        <w:tab w:val="clear" w:pos="4536"/>
      </w:tabs>
    </w:pPr>
    <w:r w:rsidRPr="006E5CC2">
      <w:rPr>
        <w:noProof/>
        <w:lang w:eastAsia="de-DE"/>
      </w:rPr>
      <w:drawing>
        <wp:anchor distT="0" distB="0" distL="114300" distR="114300" simplePos="0" relativeHeight="251659264" behindDoc="1" locked="1" layoutInCell="1" allowOverlap="1" wp14:anchorId="428C740F" wp14:editId="214D2E3B">
          <wp:simplePos x="0" y="0"/>
          <wp:positionH relativeFrom="page">
            <wp:posOffset>0</wp:posOffset>
          </wp:positionH>
          <wp:positionV relativeFrom="page">
            <wp:posOffset>0</wp:posOffset>
          </wp:positionV>
          <wp:extent cx="7560000" cy="10692000"/>
          <wp:effectExtent l="0" t="0" r="0" b="190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GfM_Pressemitteilung_MauerWerk-Strategie_Master.JPG"/>
                  <pic:cNvPicPr/>
                </pic:nvPicPr>
                <pic:blipFill rotWithShape="1">
                  <a:blip r:embed="rId1">
                    <a:extLst>
                      <a:ext uri="{28A0092B-C50C-407E-A947-70E740481C1C}">
                        <a14:useLocalDpi xmlns:a14="http://schemas.microsoft.com/office/drawing/2010/main" val="0"/>
                      </a:ext>
                    </a:extLst>
                  </a:blip>
                  <a:srcRect l="-9" t="-4" r="-9" b="-4"/>
                  <a:stretch/>
                </pic:blipFill>
                <pic:spPr bwMode="auto">
                  <a:xfrm>
                    <a:off x="0" y="0"/>
                    <a:ext cx="7560000" cy="10692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E5CC2">
      <w:rPr>
        <w:noProof/>
        <w:lang w:eastAsia="de-DE"/>
      </w:rPr>
      <mc:AlternateContent>
        <mc:Choice Requires="wps">
          <w:drawing>
            <wp:anchor distT="0" distB="0" distL="114300" distR="114300" simplePos="0" relativeHeight="251660288" behindDoc="1" locked="1" layoutInCell="1" allowOverlap="1" wp14:anchorId="28F34B8D" wp14:editId="18A629F4">
              <wp:simplePos x="0" y="0"/>
              <wp:positionH relativeFrom="margin">
                <wp:posOffset>4805045</wp:posOffset>
              </wp:positionH>
              <wp:positionV relativeFrom="page">
                <wp:posOffset>2880360</wp:posOffset>
              </wp:positionV>
              <wp:extent cx="1728000" cy="1731600"/>
              <wp:effectExtent l="0" t="0" r="5715" b="2540"/>
              <wp:wrapNone/>
              <wp:docPr id="2" name="Textfeld 2"/>
              <wp:cNvGraphicFramePr/>
              <a:graphic xmlns:a="http://schemas.openxmlformats.org/drawingml/2006/main">
                <a:graphicData uri="http://schemas.microsoft.com/office/word/2010/wordprocessingShape">
                  <wps:wsp>
                    <wps:cNvSpPr txBox="1"/>
                    <wps:spPr>
                      <a:xfrm>
                        <a:off x="0" y="0"/>
                        <a:ext cx="1728000" cy="1731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A4454A" w14:textId="77777777" w:rsidR="006E5CC2" w:rsidRPr="00B87B3A" w:rsidRDefault="006E5CC2" w:rsidP="006E5CC2">
                          <w:pPr>
                            <w:tabs>
                              <w:tab w:val="left" w:pos="624"/>
                            </w:tabs>
                            <w:spacing w:line="276" w:lineRule="auto"/>
                            <w:rPr>
                              <w:color w:val="000000"/>
                              <w:sz w:val="16"/>
                              <w:szCs w:val="16"/>
                            </w:rPr>
                          </w:pPr>
                          <w:r w:rsidRPr="00B87B3A">
                            <w:rPr>
                              <w:color w:val="000000"/>
                              <w:sz w:val="16"/>
                              <w:szCs w:val="16"/>
                            </w:rPr>
                            <w:t xml:space="preserve">Deutsche Gesellschaft für </w:t>
                          </w:r>
                          <w:r w:rsidRPr="00B87B3A">
                            <w:rPr>
                              <w:color w:val="000000"/>
                              <w:sz w:val="16"/>
                              <w:szCs w:val="16"/>
                            </w:rPr>
                            <w:br/>
                            <w:t>Mauerwerks- und Wohnungsbau e.</w:t>
                          </w:r>
                          <w:r w:rsidR="00D727C0">
                            <w:rPr>
                              <w:color w:val="000000"/>
                              <w:sz w:val="16"/>
                              <w:szCs w:val="16"/>
                            </w:rPr>
                            <w:t xml:space="preserve"> </w:t>
                          </w:r>
                          <w:r w:rsidRPr="00B87B3A">
                            <w:rPr>
                              <w:color w:val="000000"/>
                              <w:sz w:val="16"/>
                              <w:szCs w:val="16"/>
                            </w:rPr>
                            <w:t>V.</w:t>
                          </w:r>
                        </w:p>
                        <w:p w14:paraId="6E0304F1" w14:textId="77777777" w:rsidR="006E5CC2" w:rsidRPr="00B87B3A" w:rsidRDefault="006E5CC2" w:rsidP="006E5CC2">
                          <w:pPr>
                            <w:tabs>
                              <w:tab w:val="left" w:pos="624"/>
                            </w:tabs>
                            <w:spacing w:line="276" w:lineRule="auto"/>
                            <w:rPr>
                              <w:color w:val="000000"/>
                              <w:sz w:val="16"/>
                              <w:szCs w:val="16"/>
                            </w:rPr>
                          </w:pPr>
                          <w:r w:rsidRPr="00B87B3A">
                            <w:rPr>
                              <w:color w:val="000000"/>
                              <w:sz w:val="16"/>
                              <w:szCs w:val="16"/>
                            </w:rPr>
                            <w:t>Kochstraße 6-7 ·</w:t>
                          </w:r>
                          <w:r>
                            <w:rPr>
                              <w:color w:val="000000"/>
                              <w:sz w:val="16"/>
                              <w:szCs w:val="16"/>
                            </w:rPr>
                            <w:t xml:space="preserve"> </w:t>
                          </w:r>
                          <w:r w:rsidRPr="00B87B3A">
                            <w:rPr>
                              <w:color w:val="000000"/>
                              <w:sz w:val="16"/>
                              <w:szCs w:val="16"/>
                            </w:rPr>
                            <w:t>10969 Berlin</w:t>
                          </w:r>
                        </w:p>
                        <w:p w14:paraId="04E18252" w14:textId="77777777" w:rsidR="006E5CC2" w:rsidRPr="00B87B3A" w:rsidRDefault="006E5CC2" w:rsidP="006E5CC2">
                          <w:pPr>
                            <w:tabs>
                              <w:tab w:val="left" w:pos="624"/>
                            </w:tabs>
                            <w:spacing w:line="276" w:lineRule="auto"/>
                            <w:rPr>
                              <w:color w:val="000000"/>
                              <w:sz w:val="16"/>
                              <w:szCs w:val="16"/>
                            </w:rPr>
                          </w:pPr>
                          <w:r w:rsidRPr="00B87B3A">
                            <w:rPr>
                              <w:color w:val="000000"/>
                              <w:sz w:val="16"/>
                              <w:szCs w:val="16"/>
                            </w:rPr>
                            <w:t>Geschäftsführung: Dr. Ronald Rast</w:t>
                          </w:r>
                        </w:p>
                        <w:p w14:paraId="5A514580" w14:textId="77777777" w:rsidR="006E5CC2" w:rsidRDefault="006E5CC2" w:rsidP="006E5CC2">
                          <w:pPr>
                            <w:tabs>
                              <w:tab w:val="left" w:pos="624"/>
                            </w:tabs>
                            <w:spacing w:line="276" w:lineRule="auto"/>
                            <w:rPr>
                              <w:b/>
                              <w:bCs/>
                              <w:color w:val="33A7E3"/>
                              <w:sz w:val="16"/>
                              <w:szCs w:val="16"/>
                            </w:rPr>
                          </w:pPr>
                        </w:p>
                        <w:p w14:paraId="7AE424CD" w14:textId="77777777" w:rsidR="006E5CC2" w:rsidRPr="00D727C0" w:rsidRDefault="006E5CC2" w:rsidP="006E5CC2">
                          <w:pPr>
                            <w:tabs>
                              <w:tab w:val="left" w:pos="624"/>
                            </w:tabs>
                            <w:spacing w:line="276" w:lineRule="auto"/>
                            <w:rPr>
                              <w:bCs/>
                              <w:color w:val="000000"/>
                              <w:sz w:val="16"/>
                              <w:szCs w:val="16"/>
                            </w:rPr>
                          </w:pPr>
                          <w:r w:rsidRPr="00B87B3A">
                            <w:rPr>
                              <w:b/>
                              <w:bCs/>
                              <w:color w:val="33A7E3"/>
                              <w:sz w:val="16"/>
                              <w:szCs w:val="16"/>
                            </w:rPr>
                            <w:t>Pressekontakt</w:t>
                          </w:r>
                          <w:r w:rsidRPr="00B87B3A">
                            <w:rPr>
                              <w:b/>
                              <w:bCs/>
                              <w:color w:val="33A7E3"/>
                              <w:sz w:val="16"/>
                              <w:szCs w:val="16"/>
                            </w:rPr>
                            <w:br/>
                          </w:r>
                          <w:r w:rsidRPr="00D727C0">
                            <w:rPr>
                              <w:bCs/>
                              <w:color w:val="000000"/>
                              <w:sz w:val="16"/>
                              <w:szCs w:val="16"/>
                            </w:rPr>
                            <w:t>Telefon</w:t>
                          </w:r>
                          <w:r w:rsidRPr="00D727C0">
                            <w:rPr>
                              <w:bCs/>
                              <w:color w:val="000000"/>
                              <w:sz w:val="16"/>
                              <w:szCs w:val="16"/>
                            </w:rPr>
                            <w:tab/>
                            <w:t>(030) 25 35 96-40</w:t>
                          </w:r>
                          <w:r w:rsidRPr="00D727C0">
                            <w:rPr>
                              <w:bCs/>
                              <w:color w:val="000000"/>
                              <w:sz w:val="16"/>
                              <w:szCs w:val="16"/>
                            </w:rPr>
                            <w:br/>
                            <w:t>Telefax</w:t>
                          </w:r>
                          <w:r w:rsidRPr="00D727C0">
                            <w:rPr>
                              <w:bCs/>
                              <w:color w:val="000000"/>
                              <w:sz w:val="16"/>
                              <w:szCs w:val="16"/>
                            </w:rPr>
                            <w:tab/>
                            <w:t>(030) 25 35 96-45</w:t>
                          </w:r>
                          <w:r w:rsidRPr="00D727C0">
                            <w:rPr>
                              <w:bCs/>
                              <w:color w:val="000000"/>
                              <w:sz w:val="16"/>
                              <w:szCs w:val="16"/>
                            </w:rPr>
                            <w:br/>
                            <w:t>E-Mail</w:t>
                          </w:r>
                          <w:r w:rsidRPr="00D727C0">
                            <w:rPr>
                              <w:bCs/>
                              <w:color w:val="000000"/>
                              <w:sz w:val="16"/>
                              <w:szCs w:val="16"/>
                            </w:rPr>
                            <w:tab/>
                            <w:t>mail@dgfm.de</w:t>
                          </w:r>
                        </w:p>
                        <w:p w14:paraId="1D64BC7E" w14:textId="77777777" w:rsidR="006E5CC2" w:rsidRPr="00D727C0" w:rsidRDefault="00D727C0" w:rsidP="006E5CC2">
                          <w:pPr>
                            <w:tabs>
                              <w:tab w:val="left" w:pos="624"/>
                            </w:tabs>
                            <w:spacing w:line="276" w:lineRule="auto"/>
                            <w:rPr>
                              <w:sz w:val="16"/>
                              <w:szCs w:val="16"/>
                            </w:rPr>
                          </w:pPr>
                          <w:r>
                            <w:rPr>
                              <w:sz w:val="16"/>
                              <w:szCs w:val="16"/>
                            </w:rPr>
                            <w:t>Internet</w:t>
                          </w:r>
                          <w:r>
                            <w:rPr>
                              <w:sz w:val="16"/>
                              <w:szCs w:val="16"/>
                            </w:rPr>
                            <w:tab/>
                          </w:r>
                          <w:r w:rsidR="006E5CC2" w:rsidRPr="00D727C0">
                            <w:rPr>
                              <w:sz w:val="16"/>
                              <w:szCs w:val="16"/>
                            </w:rPr>
                            <w:t>www.dgfm.de</w:t>
                          </w:r>
                        </w:p>
                        <w:p w14:paraId="3C9FF688" w14:textId="77777777" w:rsidR="006E5CC2" w:rsidRPr="00A90E7F" w:rsidRDefault="006E5CC2" w:rsidP="006E5CC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F34B8D" id="_x0000_t202" coordsize="21600,21600" o:spt="202" path="m,l,21600r21600,l21600,xe">
              <v:stroke joinstyle="miter"/>
              <v:path gradientshapeok="t" o:connecttype="rect"/>
            </v:shapetype>
            <v:shape id="Textfeld 2" o:spid="_x0000_s1026" type="#_x0000_t202" style="position:absolute;margin-left:378.35pt;margin-top:226.8pt;width:136.05pt;height:136.3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" filled="f" stroked="f" strokeweight=".5pt">
              <v:textbox inset="0,0,0,0">
                <w:txbxContent>
                  <w:p w14:paraId="39A4454A" w14:textId="77777777" w:rsidR="006E5CC2" w:rsidRPr="00B87B3A" w:rsidRDefault="006E5CC2" w:rsidP="006E5CC2">
                    <w:pPr>
                      <w:tabs>
                        <w:tab w:val="left" w:pos="624"/>
                      </w:tabs>
                      <w:spacing w:line="276" w:lineRule="auto"/>
                      <w:rPr>
                        <w:color w:val="000000"/>
                        <w:sz w:val="16"/>
                        <w:szCs w:val="16"/>
                      </w:rPr>
                    </w:pPr>
                    <w:r w:rsidRPr="00B87B3A">
                      <w:rPr>
                        <w:color w:val="000000"/>
                        <w:sz w:val="16"/>
                        <w:szCs w:val="16"/>
                      </w:rPr>
                      <w:t xml:space="preserve">Deutsche Gesellschaft für </w:t>
                    </w:r>
                    <w:r w:rsidRPr="00B87B3A">
                      <w:rPr>
                        <w:color w:val="000000"/>
                        <w:sz w:val="16"/>
                        <w:szCs w:val="16"/>
                      </w:rPr>
                      <w:br/>
                      <w:t>Mauerwerks- und Wohnungsbau e.</w:t>
                    </w:r>
                    <w:r w:rsidR="00D727C0">
                      <w:rPr>
                        <w:color w:val="000000"/>
                        <w:sz w:val="16"/>
                        <w:szCs w:val="16"/>
                      </w:rPr>
                      <w:t xml:space="preserve"> </w:t>
                    </w:r>
                    <w:r w:rsidRPr="00B87B3A">
                      <w:rPr>
                        <w:color w:val="000000"/>
                        <w:sz w:val="16"/>
                        <w:szCs w:val="16"/>
                      </w:rPr>
                      <w:t>V.</w:t>
                    </w:r>
                  </w:p>
                  <w:p w14:paraId="6E0304F1" w14:textId="77777777" w:rsidR="006E5CC2" w:rsidRPr="00B87B3A" w:rsidRDefault="006E5CC2" w:rsidP="006E5CC2">
                    <w:pPr>
                      <w:tabs>
                        <w:tab w:val="left" w:pos="624"/>
                      </w:tabs>
                      <w:spacing w:line="276" w:lineRule="auto"/>
                      <w:rPr>
                        <w:color w:val="000000"/>
                        <w:sz w:val="16"/>
                        <w:szCs w:val="16"/>
                      </w:rPr>
                    </w:pPr>
                    <w:r w:rsidRPr="00B87B3A">
                      <w:rPr>
                        <w:color w:val="000000"/>
                        <w:sz w:val="16"/>
                        <w:szCs w:val="16"/>
                      </w:rPr>
                      <w:t>Kochstraße 6-7 ·</w:t>
                    </w:r>
                    <w:r>
                      <w:rPr>
                        <w:color w:val="000000"/>
                        <w:sz w:val="16"/>
                        <w:szCs w:val="16"/>
                      </w:rPr>
                      <w:t xml:space="preserve"> </w:t>
                    </w:r>
                    <w:r w:rsidRPr="00B87B3A">
                      <w:rPr>
                        <w:color w:val="000000"/>
                        <w:sz w:val="16"/>
                        <w:szCs w:val="16"/>
                      </w:rPr>
                      <w:t>10969 Berlin</w:t>
                    </w:r>
                  </w:p>
                  <w:p w14:paraId="04E18252" w14:textId="77777777" w:rsidR="006E5CC2" w:rsidRPr="00B87B3A" w:rsidRDefault="006E5CC2" w:rsidP="006E5CC2">
                    <w:pPr>
                      <w:tabs>
                        <w:tab w:val="left" w:pos="624"/>
                      </w:tabs>
                      <w:spacing w:line="276" w:lineRule="auto"/>
                      <w:rPr>
                        <w:color w:val="000000"/>
                        <w:sz w:val="16"/>
                        <w:szCs w:val="16"/>
                      </w:rPr>
                    </w:pPr>
                    <w:r w:rsidRPr="00B87B3A">
                      <w:rPr>
                        <w:color w:val="000000"/>
                        <w:sz w:val="16"/>
                        <w:szCs w:val="16"/>
                      </w:rPr>
                      <w:t>Geschäftsführung: Dr. Ronald Rast</w:t>
                    </w:r>
                  </w:p>
                  <w:p w14:paraId="5A514580" w14:textId="77777777" w:rsidR="006E5CC2" w:rsidRDefault="006E5CC2" w:rsidP="006E5CC2">
                    <w:pPr>
                      <w:tabs>
                        <w:tab w:val="left" w:pos="624"/>
                      </w:tabs>
                      <w:spacing w:line="276" w:lineRule="auto"/>
                      <w:rPr>
                        <w:b/>
                        <w:bCs/>
                        <w:color w:val="33A7E3"/>
                        <w:sz w:val="16"/>
                        <w:szCs w:val="16"/>
                      </w:rPr>
                    </w:pPr>
                  </w:p>
                  <w:p w14:paraId="7AE424CD" w14:textId="77777777" w:rsidR="006E5CC2" w:rsidRPr="00D727C0" w:rsidRDefault="006E5CC2" w:rsidP="006E5CC2">
                    <w:pPr>
                      <w:tabs>
                        <w:tab w:val="left" w:pos="624"/>
                      </w:tabs>
                      <w:spacing w:line="276" w:lineRule="auto"/>
                      <w:rPr>
                        <w:bCs/>
                        <w:color w:val="000000"/>
                        <w:sz w:val="16"/>
                        <w:szCs w:val="16"/>
                      </w:rPr>
                    </w:pPr>
                    <w:r w:rsidRPr="00B87B3A">
                      <w:rPr>
                        <w:b/>
                        <w:bCs/>
                        <w:color w:val="33A7E3"/>
                        <w:sz w:val="16"/>
                        <w:szCs w:val="16"/>
                      </w:rPr>
                      <w:t>Pressekontakt</w:t>
                    </w:r>
                    <w:r w:rsidRPr="00B87B3A">
                      <w:rPr>
                        <w:b/>
                        <w:bCs/>
                        <w:color w:val="33A7E3"/>
                        <w:sz w:val="16"/>
                        <w:szCs w:val="16"/>
                      </w:rPr>
                      <w:br/>
                    </w:r>
                    <w:r w:rsidRPr="00D727C0">
                      <w:rPr>
                        <w:bCs/>
                        <w:color w:val="000000"/>
                        <w:sz w:val="16"/>
                        <w:szCs w:val="16"/>
                      </w:rPr>
                      <w:t>Telefon</w:t>
                    </w:r>
                    <w:r w:rsidRPr="00D727C0">
                      <w:rPr>
                        <w:bCs/>
                        <w:color w:val="000000"/>
                        <w:sz w:val="16"/>
                        <w:szCs w:val="16"/>
                      </w:rPr>
                      <w:tab/>
                      <w:t>(030) 25 35 96-40</w:t>
                    </w:r>
                    <w:r w:rsidRPr="00D727C0">
                      <w:rPr>
                        <w:bCs/>
                        <w:color w:val="000000"/>
                        <w:sz w:val="16"/>
                        <w:szCs w:val="16"/>
                      </w:rPr>
                      <w:br/>
                      <w:t>Telefax</w:t>
                    </w:r>
                    <w:r w:rsidRPr="00D727C0">
                      <w:rPr>
                        <w:bCs/>
                        <w:color w:val="000000"/>
                        <w:sz w:val="16"/>
                        <w:szCs w:val="16"/>
                      </w:rPr>
                      <w:tab/>
                      <w:t>(030) 25 35 96-45</w:t>
                    </w:r>
                    <w:r w:rsidRPr="00D727C0">
                      <w:rPr>
                        <w:bCs/>
                        <w:color w:val="000000"/>
                        <w:sz w:val="16"/>
                        <w:szCs w:val="16"/>
                      </w:rPr>
                      <w:br/>
                      <w:t>E-Mail</w:t>
                    </w:r>
                    <w:r w:rsidRPr="00D727C0">
                      <w:rPr>
                        <w:bCs/>
                        <w:color w:val="000000"/>
                        <w:sz w:val="16"/>
                        <w:szCs w:val="16"/>
                      </w:rPr>
                      <w:tab/>
                      <w:t>mail@dgfm.de</w:t>
                    </w:r>
                  </w:p>
                  <w:p w14:paraId="1D64BC7E" w14:textId="77777777" w:rsidR="006E5CC2" w:rsidRPr="00D727C0" w:rsidRDefault="00D727C0" w:rsidP="006E5CC2">
                    <w:pPr>
                      <w:tabs>
                        <w:tab w:val="left" w:pos="624"/>
                      </w:tabs>
                      <w:spacing w:line="276" w:lineRule="auto"/>
                      <w:rPr>
                        <w:sz w:val="16"/>
                        <w:szCs w:val="16"/>
                      </w:rPr>
                    </w:pPr>
                    <w:r>
                      <w:rPr>
                        <w:sz w:val="16"/>
                        <w:szCs w:val="16"/>
                      </w:rPr>
                      <w:t>Internet</w:t>
                    </w:r>
                    <w:r>
                      <w:rPr>
                        <w:sz w:val="16"/>
                        <w:szCs w:val="16"/>
                      </w:rPr>
                      <w:tab/>
                    </w:r>
                    <w:r w:rsidR="006E5CC2" w:rsidRPr="00D727C0">
                      <w:rPr>
                        <w:sz w:val="16"/>
                        <w:szCs w:val="16"/>
                      </w:rPr>
                      <w:t>www.dgfm.de</w:t>
                    </w:r>
                  </w:p>
                  <w:p w14:paraId="3C9FF688" w14:textId="77777777" w:rsidR="006E5CC2" w:rsidRPr="00A90E7F" w:rsidRDefault="006E5CC2" w:rsidP="006E5CC2"/>
                </w:txbxContent>
              </v:textbox>
              <w10:wrap anchorx="margin"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34F"/>
    <w:rsid w:val="00006F51"/>
    <w:rsid w:val="00010CA4"/>
    <w:rsid w:val="00016538"/>
    <w:rsid w:val="00066616"/>
    <w:rsid w:val="00070388"/>
    <w:rsid w:val="00094FC3"/>
    <w:rsid w:val="000A445C"/>
    <w:rsid w:val="000C5D63"/>
    <w:rsid w:val="000C77A8"/>
    <w:rsid w:val="001010AF"/>
    <w:rsid w:val="001169B7"/>
    <w:rsid w:val="00127EC7"/>
    <w:rsid w:val="001426F9"/>
    <w:rsid w:val="0014426F"/>
    <w:rsid w:val="001709D5"/>
    <w:rsid w:val="00173CD0"/>
    <w:rsid w:val="00173D89"/>
    <w:rsid w:val="00176BF3"/>
    <w:rsid w:val="001C35B9"/>
    <w:rsid w:val="001F0357"/>
    <w:rsid w:val="00252736"/>
    <w:rsid w:val="00261690"/>
    <w:rsid w:val="00294FAE"/>
    <w:rsid w:val="002A2AFE"/>
    <w:rsid w:val="002B1E94"/>
    <w:rsid w:val="002B2FF8"/>
    <w:rsid w:val="002D75FA"/>
    <w:rsid w:val="002E24EB"/>
    <w:rsid w:val="002E40C9"/>
    <w:rsid w:val="002F0977"/>
    <w:rsid w:val="002F4087"/>
    <w:rsid w:val="002F43A4"/>
    <w:rsid w:val="0030102A"/>
    <w:rsid w:val="0030324D"/>
    <w:rsid w:val="00304911"/>
    <w:rsid w:val="00315D95"/>
    <w:rsid w:val="003451B2"/>
    <w:rsid w:val="00345299"/>
    <w:rsid w:val="003602B8"/>
    <w:rsid w:val="00364600"/>
    <w:rsid w:val="0036737E"/>
    <w:rsid w:val="00367AFE"/>
    <w:rsid w:val="00377CC0"/>
    <w:rsid w:val="003E1D5F"/>
    <w:rsid w:val="00400861"/>
    <w:rsid w:val="0040412C"/>
    <w:rsid w:val="00431C38"/>
    <w:rsid w:val="00447EB1"/>
    <w:rsid w:val="004539E2"/>
    <w:rsid w:val="004540EF"/>
    <w:rsid w:val="00455B1C"/>
    <w:rsid w:val="004868FB"/>
    <w:rsid w:val="004954C0"/>
    <w:rsid w:val="004A60AD"/>
    <w:rsid w:val="004C669B"/>
    <w:rsid w:val="004D2BAE"/>
    <w:rsid w:val="004D58F0"/>
    <w:rsid w:val="004F600E"/>
    <w:rsid w:val="00514FC0"/>
    <w:rsid w:val="005216D1"/>
    <w:rsid w:val="00530952"/>
    <w:rsid w:val="005735D5"/>
    <w:rsid w:val="005841B7"/>
    <w:rsid w:val="005A6A69"/>
    <w:rsid w:val="005A6E1C"/>
    <w:rsid w:val="005D7ABC"/>
    <w:rsid w:val="005F0017"/>
    <w:rsid w:val="005F4462"/>
    <w:rsid w:val="00605136"/>
    <w:rsid w:val="00613D10"/>
    <w:rsid w:val="00615616"/>
    <w:rsid w:val="00621C15"/>
    <w:rsid w:val="0062725E"/>
    <w:rsid w:val="006446C9"/>
    <w:rsid w:val="006662DB"/>
    <w:rsid w:val="006720E3"/>
    <w:rsid w:val="00685D1E"/>
    <w:rsid w:val="006D3918"/>
    <w:rsid w:val="006D4906"/>
    <w:rsid w:val="006E5CC2"/>
    <w:rsid w:val="006F0C95"/>
    <w:rsid w:val="00706651"/>
    <w:rsid w:val="007158E2"/>
    <w:rsid w:val="00721F73"/>
    <w:rsid w:val="00726CC9"/>
    <w:rsid w:val="00787401"/>
    <w:rsid w:val="007B2F70"/>
    <w:rsid w:val="007F014C"/>
    <w:rsid w:val="0081334F"/>
    <w:rsid w:val="00830886"/>
    <w:rsid w:val="00831665"/>
    <w:rsid w:val="00842114"/>
    <w:rsid w:val="00875272"/>
    <w:rsid w:val="00895206"/>
    <w:rsid w:val="008B18CF"/>
    <w:rsid w:val="008C5D94"/>
    <w:rsid w:val="008C6983"/>
    <w:rsid w:val="008C7889"/>
    <w:rsid w:val="008D6232"/>
    <w:rsid w:val="00917CE2"/>
    <w:rsid w:val="0093324E"/>
    <w:rsid w:val="009501A4"/>
    <w:rsid w:val="0095246B"/>
    <w:rsid w:val="009646DA"/>
    <w:rsid w:val="00993211"/>
    <w:rsid w:val="00994BD5"/>
    <w:rsid w:val="009B0341"/>
    <w:rsid w:val="009B6BF5"/>
    <w:rsid w:val="009C37FE"/>
    <w:rsid w:val="009C52BC"/>
    <w:rsid w:val="009E43A0"/>
    <w:rsid w:val="00A1381C"/>
    <w:rsid w:val="00A273F3"/>
    <w:rsid w:val="00A31523"/>
    <w:rsid w:val="00A558BA"/>
    <w:rsid w:val="00A749E8"/>
    <w:rsid w:val="00A85B26"/>
    <w:rsid w:val="00A91DCB"/>
    <w:rsid w:val="00AA43F2"/>
    <w:rsid w:val="00AA5E8F"/>
    <w:rsid w:val="00AC01E5"/>
    <w:rsid w:val="00AC0C9B"/>
    <w:rsid w:val="00AD596F"/>
    <w:rsid w:val="00AE130E"/>
    <w:rsid w:val="00B11CC5"/>
    <w:rsid w:val="00B319B2"/>
    <w:rsid w:val="00B76EBB"/>
    <w:rsid w:val="00B84B33"/>
    <w:rsid w:val="00BB129E"/>
    <w:rsid w:val="00BB5D09"/>
    <w:rsid w:val="00BB5D23"/>
    <w:rsid w:val="00BD7296"/>
    <w:rsid w:val="00BE5B14"/>
    <w:rsid w:val="00BF13C9"/>
    <w:rsid w:val="00BF6ACA"/>
    <w:rsid w:val="00C114B9"/>
    <w:rsid w:val="00C162F8"/>
    <w:rsid w:val="00C50118"/>
    <w:rsid w:val="00CC3AA2"/>
    <w:rsid w:val="00CE6FE1"/>
    <w:rsid w:val="00CF56CB"/>
    <w:rsid w:val="00D02648"/>
    <w:rsid w:val="00D14E79"/>
    <w:rsid w:val="00D22BB6"/>
    <w:rsid w:val="00D31B16"/>
    <w:rsid w:val="00D40B5E"/>
    <w:rsid w:val="00D43E1D"/>
    <w:rsid w:val="00D5150A"/>
    <w:rsid w:val="00D539C4"/>
    <w:rsid w:val="00D70976"/>
    <w:rsid w:val="00D727C0"/>
    <w:rsid w:val="00D83327"/>
    <w:rsid w:val="00D87705"/>
    <w:rsid w:val="00D91C02"/>
    <w:rsid w:val="00E00642"/>
    <w:rsid w:val="00E026A0"/>
    <w:rsid w:val="00E057EB"/>
    <w:rsid w:val="00E06888"/>
    <w:rsid w:val="00E13C94"/>
    <w:rsid w:val="00E33864"/>
    <w:rsid w:val="00E54B92"/>
    <w:rsid w:val="00E73AD5"/>
    <w:rsid w:val="00E741B2"/>
    <w:rsid w:val="00E83DFD"/>
    <w:rsid w:val="00E87294"/>
    <w:rsid w:val="00E97399"/>
    <w:rsid w:val="00ED0273"/>
    <w:rsid w:val="00EE15E1"/>
    <w:rsid w:val="00EE3D7E"/>
    <w:rsid w:val="00EF05C1"/>
    <w:rsid w:val="00EF3E07"/>
    <w:rsid w:val="00F221DA"/>
    <w:rsid w:val="00F31742"/>
    <w:rsid w:val="00F333E3"/>
    <w:rsid w:val="00F53E9F"/>
    <w:rsid w:val="00F7743A"/>
    <w:rsid w:val="00FD20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EAE0BF"/>
  <w15:chartTrackingRefBased/>
  <w15:docId w15:val="{5233FB4B-AEA4-4391-B86B-191C94E6A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5735D5"/>
    <w:pPr>
      <w:spacing w:before="100" w:beforeAutospacing="1" w:after="100" w:afterAutospacing="1"/>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GfM">
    <w:name w:val="DGfM"/>
    <w:basedOn w:val="Standard"/>
    <w:autoRedefine/>
    <w:qFormat/>
    <w:rsid w:val="00364600"/>
    <w:rPr>
      <w:rFonts w:ascii="Arial" w:hAnsi="Arial" w:cs="Arial"/>
      <w:sz w:val="21"/>
      <w:szCs w:val="21"/>
    </w:rPr>
  </w:style>
  <w:style w:type="paragraph" w:styleId="Kopfzeile">
    <w:name w:val="header"/>
    <w:basedOn w:val="Standard"/>
    <w:link w:val="KopfzeileZchn"/>
    <w:uiPriority w:val="99"/>
    <w:unhideWhenUsed/>
    <w:rsid w:val="006E5CC2"/>
    <w:pPr>
      <w:tabs>
        <w:tab w:val="center" w:pos="4536"/>
        <w:tab w:val="right" w:pos="9072"/>
      </w:tabs>
    </w:pPr>
  </w:style>
  <w:style w:type="character" w:customStyle="1" w:styleId="KopfzeileZchn">
    <w:name w:val="Kopfzeile Zchn"/>
    <w:basedOn w:val="Absatz-Standardschriftart"/>
    <w:link w:val="Kopfzeile"/>
    <w:uiPriority w:val="99"/>
    <w:rsid w:val="006E5CC2"/>
  </w:style>
  <w:style w:type="paragraph" w:styleId="Fuzeile">
    <w:name w:val="footer"/>
    <w:basedOn w:val="Standard"/>
    <w:link w:val="FuzeileZchn"/>
    <w:uiPriority w:val="99"/>
    <w:unhideWhenUsed/>
    <w:rsid w:val="006E5CC2"/>
    <w:pPr>
      <w:tabs>
        <w:tab w:val="center" w:pos="4536"/>
        <w:tab w:val="right" w:pos="9072"/>
      </w:tabs>
    </w:pPr>
  </w:style>
  <w:style w:type="character" w:customStyle="1" w:styleId="FuzeileZchn">
    <w:name w:val="Fußzeile Zchn"/>
    <w:basedOn w:val="Absatz-Standardschriftart"/>
    <w:link w:val="Fuzeile"/>
    <w:uiPriority w:val="99"/>
    <w:rsid w:val="006E5CC2"/>
  </w:style>
  <w:style w:type="paragraph" w:customStyle="1" w:styleId="CopyBriefbogen">
    <w:name w:val="Copy Briefbogen"/>
    <w:basedOn w:val="Standard"/>
    <w:uiPriority w:val="99"/>
    <w:rsid w:val="00F7743A"/>
    <w:pPr>
      <w:tabs>
        <w:tab w:val="left" w:pos="567"/>
      </w:tabs>
      <w:autoSpaceDE w:val="0"/>
      <w:autoSpaceDN w:val="0"/>
      <w:adjustRightInd w:val="0"/>
      <w:spacing w:before="85" w:line="240" w:lineRule="atLeast"/>
      <w:textAlignment w:val="center"/>
    </w:pPr>
    <w:rPr>
      <w:rFonts w:ascii="DIN" w:hAnsi="DIN" w:cs="DIN"/>
      <w:color w:val="2F3B47"/>
      <w:sz w:val="15"/>
      <w:szCs w:val="15"/>
    </w:rPr>
  </w:style>
  <w:style w:type="character" w:customStyle="1" w:styleId="berschrift1Zchn">
    <w:name w:val="Überschrift 1 Zchn"/>
    <w:basedOn w:val="Absatz-Standardschriftart"/>
    <w:link w:val="berschrift1"/>
    <w:uiPriority w:val="9"/>
    <w:rsid w:val="005735D5"/>
    <w:rPr>
      <w:rFonts w:ascii="Times New Roman" w:eastAsia="Times New Roman" w:hAnsi="Times New Roman" w:cs="Times New Roman"/>
      <w:b/>
      <w:bCs/>
      <w:kern w:val="36"/>
      <w:sz w:val="48"/>
      <w:szCs w:val="48"/>
      <w:lang w:eastAsia="de-DE"/>
    </w:rPr>
  </w:style>
  <w:style w:type="paragraph" w:styleId="Sprechblasentext">
    <w:name w:val="Balloon Text"/>
    <w:basedOn w:val="Standard"/>
    <w:link w:val="SprechblasentextZchn"/>
    <w:uiPriority w:val="99"/>
    <w:semiHidden/>
    <w:unhideWhenUsed/>
    <w:rsid w:val="00B84B3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84B33"/>
    <w:rPr>
      <w:rFonts w:ascii="Segoe UI" w:hAnsi="Segoe UI" w:cs="Segoe UI"/>
      <w:sz w:val="18"/>
      <w:szCs w:val="18"/>
    </w:rPr>
  </w:style>
  <w:style w:type="character" w:styleId="Hyperlink">
    <w:name w:val="Hyperlink"/>
    <w:basedOn w:val="Absatz-Standardschriftart"/>
    <w:uiPriority w:val="99"/>
    <w:unhideWhenUsed/>
    <w:rsid w:val="00E057EB"/>
    <w:rPr>
      <w:color w:val="0563C1" w:themeColor="hyperlink"/>
      <w:u w:val="single"/>
    </w:rPr>
  </w:style>
  <w:style w:type="paragraph" w:customStyle="1" w:styleId="Default">
    <w:name w:val="Default"/>
    <w:rsid w:val="002D75FA"/>
    <w:pPr>
      <w:autoSpaceDE w:val="0"/>
      <w:autoSpaceDN w:val="0"/>
      <w:adjustRightInd w:val="0"/>
    </w:pPr>
    <w:rPr>
      <w:rFonts w:ascii="Calibri" w:hAnsi="Calibri" w:cs="Calibri"/>
      <w:color w:val="000000"/>
    </w:rPr>
  </w:style>
  <w:style w:type="character" w:styleId="Kommentarzeichen">
    <w:name w:val="annotation reference"/>
    <w:basedOn w:val="Absatz-Standardschriftart"/>
    <w:uiPriority w:val="99"/>
    <w:semiHidden/>
    <w:unhideWhenUsed/>
    <w:rsid w:val="00D539C4"/>
    <w:rPr>
      <w:sz w:val="16"/>
      <w:szCs w:val="16"/>
    </w:rPr>
  </w:style>
  <w:style w:type="paragraph" w:styleId="Kommentartext">
    <w:name w:val="annotation text"/>
    <w:basedOn w:val="Standard"/>
    <w:link w:val="KommentartextZchn"/>
    <w:uiPriority w:val="99"/>
    <w:semiHidden/>
    <w:unhideWhenUsed/>
    <w:rsid w:val="00D539C4"/>
    <w:rPr>
      <w:sz w:val="20"/>
      <w:szCs w:val="20"/>
    </w:rPr>
  </w:style>
  <w:style w:type="character" w:customStyle="1" w:styleId="KommentartextZchn">
    <w:name w:val="Kommentartext Zchn"/>
    <w:basedOn w:val="Absatz-Standardschriftart"/>
    <w:link w:val="Kommentartext"/>
    <w:uiPriority w:val="99"/>
    <w:semiHidden/>
    <w:rsid w:val="00D539C4"/>
    <w:rPr>
      <w:sz w:val="20"/>
      <w:szCs w:val="20"/>
    </w:rPr>
  </w:style>
  <w:style w:type="paragraph" w:styleId="Kommentarthema">
    <w:name w:val="annotation subject"/>
    <w:basedOn w:val="Kommentartext"/>
    <w:next w:val="Kommentartext"/>
    <w:link w:val="KommentarthemaZchn"/>
    <w:uiPriority w:val="99"/>
    <w:semiHidden/>
    <w:unhideWhenUsed/>
    <w:rsid w:val="00D539C4"/>
    <w:rPr>
      <w:b/>
      <w:bCs/>
    </w:rPr>
  </w:style>
  <w:style w:type="character" w:customStyle="1" w:styleId="KommentarthemaZchn">
    <w:name w:val="Kommentarthema Zchn"/>
    <w:basedOn w:val="KommentartextZchn"/>
    <w:link w:val="Kommentarthema"/>
    <w:uiPriority w:val="99"/>
    <w:semiHidden/>
    <w:rsid w:val="00D539C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108667">
      <w:bodyDiv w:val="1"/>
      <w:marLeft w:val="0"/>
      <w:marRight w:val="0"/>
      <w:marTop w:val="0"/>
      <w:marBottom w:val="0"/>
      <w:divBdr>
        <w:top w:val="none" w:sz="0" w:space="0" w:color="auto"/>
        <w:left w:val="none" w:sz="0" w:space="0" w:color="auto"/>
        <w:bottom w:val="none" w:sz="0" w:space="0" w:color="auto"/>
        <w:right w:val="none" w:sz="0" w:space="0" w:color="auto"/>
      </w:divBdr>
    </w:div>
    <w:div w:id="198450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F108A-B57A-4CC5-9D24-35EA89EF5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521</Words>
  <Characters>3286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PRG</dc:creator>
  <cp:keywords/>
  <dc:description/>
  <cp:lastModifiedBy>bert.grosse</cp:lastModifiedBy>
  <cp:revision>3</cp:revision>
  <cp:lastPrinted>2021-08-06T08:10:00Z</cp:lastPrinted>
  <dcterms:created xsi:type="dcterms:W3CDTF">2021-08-06T08:25:00Z</dcterms:created>
  <dcterms:modified xsi:type="dcterms:W3CDTF">2021-08-06T08:27:00Z</dcterms:modified>
</cp:coreProperties>
</file>